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D84" w:rsidRDefault="00AD0D84" w:rsidP="00AD0D84"/>
    <w:p w:rsidR="009F28B0" w:rsidRDefault="009F28B0" w:rsidP="009F28B0">
      <w:pPr>
        <w:rPr>
          <w:b/>
        </w:rPr>
      </w:pPr>
      <w:r>
        <w:rPr>
          <w:b/>
        </w:rPr>
        <w:t>Département du Gard</w:t>
      </w:r>
    </w:p>
    <w:p w:rsidR="009F28B0" w:rsidRDefault="009F28B0" w:rsidP="009F28B0">
      <w:pPr>
        <w:rPr>
          <w:b/>
        </w:rPr>
      </w:pPr>
      <w:r>
        <w:rPr>
          <w:b/>
        </w:rPr>
        <w:t xml:space="preserve">Commune de </w:t>
      </w:r>
      <w:r w:rsidR="0064679C">
        <w:rPr>
          <w:b/>
        </w:rPr>
        <w:t>Cavillargues</w:t>
      </w:r>
      <w:bookmarkStart w:id="0" w:name="_GoBack"/>
      <w:bookmarkEnd w:id="0"/>
    </w:p>
    <w:p w:rsidR="00AD0D84" w:rsidRDefault="00AD0D84" w:rsidP="00AD0D84"/>
    <w:p w:rsidR="0092682B" w:rsidRDefault="0092682B" w:rsidP="0092682B"/>
    <w:p w:rsidR="0092682B" w:rsidRDefault="0092682B" w:rsidP="0092682B"/>
    <w:p w:rsidR="0092682B" w:rsidRPr="00A05A94" w:rsidRDefault="0092682B" w:rsidP="0092682B">
      <w:pPr>
        <w:rPr>
          <w:b/>
        </w:rPr>
      </w:pPr>
      <w:r w:rsidRPr="00A05A94">
        <w:rPr>
          <w:b/>
        </w:rPr>
        <w:t xml:space="preserve">OBJET : </w:t>
      </w:r>
      <w:r w:rsidR="00A334A7">
        <w:rPr>
          <w:b/>
        </w:rPr>
        <w:t>Délibération pour a</w:t>
      </w:r>
      <w:r w:rsidRPr="00A05A94">
        <w:rPr>
          <w:b/>
        </w:rPr>
        <w:t>pprobation du plan de zonage de l’assainissement</w:t>
      </w:r>
    </w:p>
    <w:p w:rsidR="0092682B" w:rsidRDefault="0092682B" w:rsidP="0092682B"/>
    <w:p w:rsidR="0092682B" w:rsidRDefault="00300285" w:rsidP="0092682B">
      <w:r>
        <w:t xml:space="preserve">L’an deux mille </w:t>
      </w:r>
      <w:r w:rsidR="000E3914">
        <w:t>seize</w:t>
      </w:r>
    </w:p>
    <w:p w:rsidR="0092682B" w:rsidRDefault="0092682B" w:rsidP="0092682B">
      <w:r>
        <w:t xml:space="preserve">le                                       à </w:t>
      </w:r>
    </w:p>
    <w:p w:rsidR="0092682B" w:rsidRDefault="0092682B" w:rsidP="0092682B">
      <w:r>
        <w:t>le Conseil Municipal s’est réuni au lieu ordinaire de ses séances sous la présidence de M…</w:t>
      </w:r>
      <w:r w:rsidR="00300285">
        <w:t>………</w:t>
      </w:r>
      <w:r>
        <w:t>……………… en suite de convocation du…………………..</w:t>
      </w:r>
    </w:p>
    <w:p w:rsidR="0092682B" w:rsidRDefault="0092682B" w:rsidP="0092682B"/>
    <w:p w:rsidR="0092682B" w:rsidRDefault="0092682B" w:rsidP="0092682B">
      <w:r>
        <w:t>Etaient présents : tous les conseillers municipaux en exercice à l’exception de :</w:t>
      </w:r>
    </w:p>
    <w:p w:rsidR="0092682B" w:rsidRDefault="0092682B" w:rsidP="0092682B"/>
    <w:p w:rsidR="0092682B" w:rsidRDefault="0092682B" w:rsidP="0092682B">
      <w:r>
        <w:t>M…………………………. est élu secrétaire de séance.</w:t>
      </w:r>
    </w:p>
    <w:p w:rsidR="0092682B" w:rsidRDefault="0092682B" w:rsidP="0092682B"/>
    <w:p w:rsidR="0092682B" w:rsidRDefault="0092682B" w:rsidP="0092682B">
      <w:r>
        <w:tab/>
      </w:r>
      <w:bookmarkStart w:id="1" w:name="OLE_LINK1"/>
      <w:bookmarkStart w:id="2" w:name="OLE_LINK2"/>
      <w:r>
        <w:t>Vu la loi n° 2006-1772 du 30 décembre 2006 dite loi sur l’eau,</w:t>
      </w:r>
    </w:p>
    <w:bookmarkEnd w:id="1"/>
    <w:bookmarkEnd w:id="2"/>
    <w:p w:rsidR="0092682B" w:rsidRDefault="000E3914" w:rsidP="000E3914">
      <w:pPr>
        <w:ind w:firstLine="708"/>
      </w:pPr>
      <w:r>
        <w:t>Vu l’arrêté du 2</w:t>
      </w:r>
      <w:r w:rsidR="00A85C1E">
        <w:t>1</w:t>
      </w:r>
      <w:r>
        <w:t xml:space="preserve"> </w:t>
      </w:r>
      <w:r w:rsidR="0026450D">
        <w:t>juillet 2015</w:t>
      </w:r>
      <w:r w:rsidR="0092682B">
        <w:t xml:space="preserve"> </w:t>
      </w:r>
      <w:r>
        <w:t>relatif aux systèmes d’assainissement collectif et aux installations d’assainissement non collectif, à l’exception des installations d’assainissement non collectif recevant une charge brute de pollution organique inférieure ou égale à 1,2 kg/j de DBO5</w:t>
      </w:r>
      <w:r w:rsidR="0092682B">
        <w:t>,</w:t>
      </w:r>
    </w:p>
    <w:p w:rsidR="0092682B" w:rsidRDefault="0092682B" w:rsidP="0092682B">
      <w:r>
        <w:tab/>
        <w:t>Vu le Code de l’Urbanisme modifié par les textes susvisés et notamment ses articles L 123.3.1 et R 123.11,</w:t>
      </w:r>
    </w:p>
    <w:p w:rsidR="000E3914" w:rsidRDefault="000E3914" w:rsidP="000E3914">
      <w:r>
        <w:tab/>
        <w:t xml:space="preserve">Vu la </w:t>
      </w:r>
      <w:r w:rsidRPr="001A2FED">
        <w:t>Loi</w:t>
      </w:r>
      <w:hyperlink r:id="rId7" w:anchor="LEGIARTI000022473108" w:history="1">
        <w:r w:rsidRPr="001A2FED">
          <w:t xml:space="preserve"> n° 2010-788 du 12 juillet 2010 – Loi</w:t>
        </w:r>
      </w:hyperlink>
      <w:r w:rsidRPr="00484E03">
        <w:t xml:space="preserve"> dite Grenelle 2</w:t>
      </w:r>
      <w:r>
        <w:t>;</w:t>
      </w:r>
    </w:p>
    <w:p w:rsidR="000E3914" w:rsidRDefault="000E3914" w:rsidP="0092682B"/>
    <w:p w:rsidR="0092682B" w:rsidRDefault="0092682B" w:rsidP="0092682B"/>
    <w:p w:rsidR="0092682B" w:rsidRDefault="0092682B" w:rsidP="0092682B">
      <w:r>
        <w:tab/>
        <w:t>Considérant que le plan de zonage de l’assainissement tel qu’il est présenté au Conseil Municipal est prêt à être approuvé,</w:t>
      </w:r>
    </w:p>
    <w:p w:rsidR="0092682B" w:rsidRDefault="0092682B" w:rsidP="0092682B"/>
    <w:p w:rsidR="0092682B" w:rsidRDefault="0092682B" w:rsidP="0092682B">
      <w:r>
        <w:tab/>
        <w:t>Après en avoir délibéré, le Conseil Municipal :</w:t>
      </w:r>
    </w:p>
    <w:p w:rsidR="0092682B" w:rsidRDefault="0092682B" w:rsidP="0092682B">
      <w:pPr>
        <w:pStyle w:val="Titre8"/>
      </w:pPr>
      <w:r>
        <w:t>décide d’approuver le plan de zonage de l’assainissement tel qu’il est annexé à la présente.</w:t>
      </w:r>
    </w:p>
    <w:p w:rsidR="00AD0D84" w:rsidRDefault="00AD0D84" w:rsidP="00AD0D84">
      <w:pPr>
        <w:pStyle w:val="Titre8"/>
      </w:pPr>
      <w:r>
        <w:t>décide la saisie du tribunal administratif pour désignat</w:t>
      </w:r>
      <w:r w:rsidR="00FF15DB">
        <w:t>ion d’un commissaire enquêteur et pour lancement d’une enquête publique.</w:t>
      </w:r>
    </w:p>
    <w:p w:rsidR="00AD0D84" w:rsidRPr="00AD0D84" w:rsidRDefault="00AD0D84" w:rsidP="00AD0D84"/>
    <w:p w:rsidR="0092682B" w:rsidRPr="00A05A94" w:rsidRDefault="0092682B" w:rsidP="0092682B"/>
    <w:p w:rsidR="00612EC9" w:rsidRDefault="00612EC9"/>
    <w:sectPr w:rsidR="00612EC9" w:rsidSect="00AD0D84">
      <w:headerReference w:type="default" r:id="rId8"/>
      <w:footerReference w:type="default" r:id="rId9"/>
      <w:pgSz w:w="11906" w:h="16838"/>
      <w:pgMar w:top="709" w:right="851" w:bottom="1134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D84" w:rsidRDefault="00AD0D84" w:rsidP="0092682B">
      <w:pPr>
        <w:spacing w:before="0" w:line="240" w:lineRule="auto"/>
      </w:pPr>
      <w:r>
        <w:separator/>
      </w:r>
    </w:p>
  </w:endnote>
  <w:endnote w:type="continuationSeparator" w:id="0">
    <w:p w:rsidR="00AD0D84" w:rsidRDefault="00AD0D84" w:rsidP="0092682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1292" w:type="dxa"/>
      <w:tblBorders>
        <w:insideH w:val="single" w:sz="4" w:space="0" w:color="999999"/>
        <w:insideV w:val="single" w:sz="4" w:space="0" w:color="999999"/>
      </w:tblBorders>
      <w:tblLook w:val="01E0" w:firstRow="1" w:lastRow="1" w:firstColumn="1" w:lastColumn="1" w:noHBand="0" w:noVBand="0"/>
    </w:tblPr>
    <w:tblGrid>
      <w:gridCol w:w="935"/>
      <w:gridCol w:w="1423"/>
      <w:gridCol w:w="1423"/>
      <w:gridCol w:w="1558"/>
      <w:gridCol w:w="5953"/>
    </w:tblGrid>
    <w:tr w:rsidR="00DE04DF" w:rsidRPr="007014D5" w:rsidTr="007D402C">
      <w:tc>
        <w:tcPr>
          <w:tcW w:w="935" w:type="dxa"/>
          <w:vAlign w:val="center"/>
        </w:tcPr>
        <w:p w:rsidR="00DE04DF" w:rsidRPr="00B85D6C" w:rsidRDefault="00DE04DF" w:rsidP="00AD0D84">
          <w:pPr>
            <w:rPr>
              <w:color w:val="808080"/>
              <w:sz w:val="14"/>
              <w:szCs w:val="14"/>
            </w:rPr>
          </w:pPr>
        </w:p>
      </w:tc>
      <w:tc>
        <w:tcPr>
          <w:tcW w:w="1423" w:type="dxa"/>
          <w:vAlign w:val="center"/>
        </w:tcPr>
        <w:p w:rsidR="00DE04DF" w:rsidRPr="00B85D6C" w:rsidRDefault="00DE04DF" w:rsidP="0061595F">
          <w:pPr>
            <w:jc w:val="center"/>
            <w:rPr>
              <w:color w:val="808080"/>
              <w:sz w:val="14"/>
              <w:szCs w:val="14"/>
            </w:rPr>
          </w:pPr>
        </w:p>
      </w:tc>
      <w:tc>
        <w:tcPr>
          <w:tcW w:w="1423" w:type="dxa"/>
          <w:vAlign w:val="center"/>
        </w:tcPr>
        <w:p w:rsidR="00DE04DF" w:rsidRPr="00B85D6C" w:rsidRDefault="00DE04DF" w:rsidP="00A334A7">
          <w:pPr>
            <w:jc w:val="center"/>
            <w:rPr>
              <w:smallCaps/>
              <w:color w:val="808080"/>
              <w:sz w:val="14"/>
              <w:szCs w:val="14"/>
            </w:rPr>
          </w:pPr>
          <w:r>
            <w:fldChar w:fldCharType="begin"/>
          </w:r>
          <w:r>
            <w:instrText xml:space="preserve"> DOCPROPERTY  Category  \* MERGEFORMAT </w:instrText>
          </w:r>
          <w:r>
            <w:rPr>
              <w:smallCaps/>
              <w:color w:val="808080"/>
              <w:sz w:val="14"/>
              <w:szCs w:val="14"/>
            </w:rPr>
            <w:fldChar w:fldCharType="end"/>
          </w:r>
        </w:p>
      </w:tc>
      <w:tc>
        <w:tcPr>
          <w:tcW w:w="1558" w:type="dxa"/>
          <w:vAlign w:val="center"/>
        </w:tcPr>
        <w:p w:rsidR="00DE04DF" w:rsidRPr="00B85D6C" w:rsidRDefault="00DE04DF" w:rsidP="00001DC3">
          <w:pPr>
            <w:jc w:val="center"/>
            <w:rPr>
              <w:color w:val="808080"/>
              <w:sz w:val="14"/>
              <w:szCs w:val="14"/>
            </w:rPr>
          </w:pPr>
        </w:p>
      </w:tc>
      <w:tc>
        <w:tcPr>
          <w:tcW w:w="5953" w:type="dxa"/>
          <w:vAlign w:val="center"/>
        </w:tcPr>
        <w:p w:rsidR="00DE04DF" w:rsidRPr="00B85D6C" w:rsidRDefault="00DE04DF" w:rsidP="00AD0D84">
          <w:pPr>
            <w:jc w:val="center"/>
            <w:rPr>
              <w:b/>
              <w:color w:val="999999"/>
              <w:sz w:val="16"/>
              <w:szCs w:val="16"/>
            </w:rPr>
          </w:pPr>
          <w:r w:rsidRPr="00B85D6C">
            <w:rPr>
              <w:b/>
              <w:sz w:val="16"/>
              <w:szCs w:val="16"/>
            </w:rPr>
            <w:t xml:space="preserve">Page </w:t>
          </w:r>
          <w:r w:rsidRPr="00B85D6C">
            <w:rPr>
              <w:b/>
              <w:sz w:val="16"/>
              <w:szCs w:val="16"/>
            </w:rPr>
            <w:fldChar w:fldCharType="begin"/>
          </w:r>
          <w:r w:rsidRPr="00B85D6C">
            <w:rPr>
              <w:b/>
              <w:sz w:val="16"/>
              <w:szCs w:val="16"/>
            </w:rPr>
            <w:instrText xml:space="preserve"> PAGE </w:instrText>
          </w:r>
          <w:r w:rsidRPr="00B85D6C">
            <w:rPr>
              <w:b/>
              <w:sz w:val="16"/>
              <w:szCs w:val="16"/>
            </w:rPr>
            <w:fldChar w:fldCharType="separate"/>
          </w:r>
          <w:r w:rsidR="0064679C">
            <w:rPr>
              <w:b/>
              <w:noProof/>
              <w:sz w:val="16"/>
              <w:szCs w:val="16"/>
            </w:rPr>
            <w:t>1</w:t>
          </w:r>
          <w:r w:rsidRPr="00B85D6C">
            <w:rPr>
              <w:b/>
              <w:sz w:val="16"/>
              <w:szCs w:val="16"/>
            </w:rPr>
            <w:fldChar w:fldCharType="end"/>
          </w:r>
        </w:p>
      </w:tc>
    </w:tr>
  </w:tbl>
  <w:p w:rsidR="00AD0D84" w:rsidRDefault="00AD0D84" w:rsidP="00AD0D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D84" w:rsidRDefault="00AD0D84" w:rsidP="0092682B">
      <w:pPr>
        <w:spacing w:before="0" w:line="240" w:lineRule="auto"/>
      </w:pPr>
      <w:r>
        <w:separator/>
      </w:r>
    </w:p>
  </w:footnote>
  <w:footnote w:type="continuationSeparator" w:id="0">
    <w:p w:rsidR="00AD0D84" w:rsidRDefault="00AD0D84" w:rsidP="0092682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83" w:type="dxa"/>
      <w:tblBorders>
        <w:insideH w:val="single" w:sz="4" w:space="0" w:color="999999"/>
        <w:insideV w:val="single" w:sz="4" w:space="0" w:color="999999"/>
      </w:tblBorders>
      <w:tblLayout w:type="fixed"/>
      <w:tblLook w:val="01E0" w:firstRow="1" w:lastRow="1" w:firstColumn="1" w:lastColumn="1" w:noHBand="0" w:noVBand="0"/>
    </w:tblPr>
    <w:tblGrid>
      <w:gridCol w:w="9747"/>
      <w:gridCol w:w="236"/>
    </w:tblGrid>
    <w:tr w:rsidR="00AD0D84">
      <w:tc>
        <w:tcPr>
          <w:tcW w:w="9747" w:type="dxa"/>
        </w:tcPr>
        <w:tbl>
          <w:tblPr>
            <w:tblW w:w="9747" w:type="dxa"/>
            <w:tblBorders>
              <w:insideH w:val="single" w:sz="4" w:space="0" w:color="999999"/>
              <w:insideV w:val="single" w:sz="4" w:space="0" w:color="999999"/>
            </w:tblBorders>
            <w:tblLayout w:type="fixed"/>
            <w:tblLook w:val="01E0" w:firstRow="1" w:lastRow="1" w:firstColumn="1" w:lastColumn="1" w:noHBand="0" w:noVBand="0"/>
          </w:tblPr>
          <w:tblGrid>
            <w:gridCol w:w="3794"/>
            <w:gridCol w:w="5953"/>
          </w:tblGrid>
          <w:tr w:rsidR="00AD0D84">
            <w:tc>
              <w:tcPr>
                <w:tcW w:w="3794" w:type="dxa"/>
                <w:vAlign w:val="center"/>
              </w:tcPr>
              <w:p w:rsidR="00AD0D84" w:rsidRPr="00B85D6C" w:rsidRDefault="00AD0D84" w:rsidP="00AD1A77">
                <w:pPr>
                  <w:jc w:val="center"/>
                  <w:rPr>
                    <w:b/>
                    <w:color w:val="808080"/>
                    <w:sz w:val="14"/>
                    <w:szCs w:val="14"/>
                  </w:rPr>
                </w:pPr>
                <w:r>
                  <w:rPr>
                    <w:b/>
                    <w:color w:val="808080"/>
                    <w:sz w:val="14"/>
                    <w:szCs w:val="14"/>
                  </w:rPr>
                  <w:t xml:space="preserve">Commune de </w:t>
                </w:r>
                <w:r w:rsidR="00AD1A77">
                  <w:rPr>
                    <w:b/>
                    <w:color w:val="808080"/>
                    <w:sz w:val="14"/>
                    <w:szCs w:val="14"/>
                  </w:rPr>
                  <w:t>Saint Jean de Valériscle</w:t>
                </w:r>
              </w:p>
            </w:tc>
            <w:tc>
              <w:tcPr>
                <w:tcW w:w="5953" w:type="dxa"/>
              </w:tcPr>
              <w:p w:rsidR="00AD0D84" w:rsidRPr="00B85D6C" w:rsidRDefault="00957FD5" w:rsidP="00AD0D84">
                <w:pPr>
                  <w:jc w:val="center"/>
                  <w:rPr>
                    <w:sz w:val="14"/>
                    <w:szCs w:val="14"/>
                  </w:rPr>
                </w:pPr>
                <w:r>
                  <w:fldChar w:fldCharType="begin"/>
                </w:r>
                <w:r>
                  <w:instrText xml:space="preserve"> COMMENTS   \* MERGEFORMAT </w:instrText>
                </w:r>
                <w:r>
                  <w:fldChar w:fldCharType="separate"/>
                </w:r>
                <w:r w:rsidR="00AD0D84">
                  <w:rPr>
                    <w:b/>
                    <w:sz w:val="14"/>
                    <w:szCs w:val="14"/>
                  </w:rPr>
                  <w:t>Guide pour l'élaboration du dossier d'enquête publique</w:t>
                </w:r>
                <w:r>
                  <w:rPr>
                    <w:b/>
                    <w:sz w:val="14"/>
                    <w:szCs w:val="14"/>
                  </w:rPr>
                  <w:fldChar w:fldCharType="end"/>
                </w:r>
              </w:p>
            </w:tc>
          </w:tr>
        </w:tbl>
        <w:p w:rsidR="00AD0D84" w:rsidRPr="00AF366D" w:rsidRDefault="00AD0D84" w:rsidP="00AD0D84"/>
      </w:tc>
      <w:tc>
        <w:tcPr>
          <w:tcW w:w="236" w:type="dxa"/>
        </w:tcPr>
        <w:p w:rsidR="00AD0D84" w:rsidRPr="00AF366D" w:rsidRDefault="00AD0D84" w:rsidP="00AD0D84"/>
      </w:tc>
    </w:tr>
  </w:tbl>
  <w:p w:rsidR="00AD0D84" w:rsidRPr="001E4DF7" w:rsidRDefault="00AD0D84" w:rsidP="00AD0D84">
    <w:pPr>
      <w:rPr>
        <w:sz w:val="6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4C3897"/>
    <w:multiLevelType w:val="hybridMultilevel"/>
    <w:tmpl w:val="9D16EAF4"/>
    <w:lvl w:ilvl="0" w:tplc="3702C462">
      <w:start w:val="1"/>
      <w:numFmt w:val="bullet"/>
      <w:pStyle w:val="Titre9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D4747"/>
    <w:multiLevelType w:val="hybridMultilevel"/>
    <w:tmpl w:val="F5DA7736"/>
    <w:lvl w:ilvl="0" w:tplc="EA74EE0C">
      <w:start w:val="1"/>
      <w:numFmt w:val="bullet"/>
      <w:pStyle w:val="Titre8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82B"/>
    <w:rsid w:val="00001DC3"/>
    <w:rsid w:val="0005690E"/>
    <w:rsid w:val="000E3914"/>
    <w:rsid w:val="001166A9"/>
    <w:rsid w:val="00217DF3"/>
    <w:rsid w:val="00230F78"/>
    <w:rsid w:val="0026450D"/>
    <w:rsid w:val="002C64EA"/>
    <w:rsid w:val="00300285"/>
    <w:rsid w:val="003F5575"/>
    <w:rsid w:val="004A6D3E"/>
    <w:rsid w:val="004C40C3"/>
    <w:rsid w:val="005012BE"/>
    <w:rsid w:val="00536C48"/>
    <w:rsid w:val="005A44D1"/>
    <w:rsid w:val="00612EC9"/>
    <w:rsid w:val="00635AE7"/>
    <w:rsid w:val="0064679C"/>
    <w:rsid w:val="007C2103"/>
    <w:rsid w:val="00892E17"/>
    <w:rsid w:val="0092682B"/>
    <w:rsid w:val="009F28B0"/>
    <w:rsid w:val="00A334A7"/>
    <w:rsid w:val="00A85C1E"/>
    <w:rsid w:val="00AD0D84"/>
    <w:rsid w:val="00AD1A77"/>
    <w:rsid w:val="00AF0EA8"/>
    <w:rsid w:val="00CB66A8"/>
    <w:rsid w:val="00D744A3"/>
    <w:rsid w:val="00DE04DF"/>
    <w:rsid w:val="00E62930"/>
    <w:rsid w:val="00F06100"/>
    <w:rsid w:val="00F51196"/>
    <w:rsid w:val="00FF1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585481"/>
  <w15:docId w15:val="{89B7182C-80F7-4886-9DEA-299D0146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2682B"/>
    <w:pPr>
      <w:spacing w:before="120" w:after="0" w:line="288" w:lineRule="auto"/>
      <w:jc w:val="both"/>
    </w:pPr>
    <w:rPr>
      <w:rFonts w:ascii="Verdana" w:eastAsia="Times New Roman" w:hAnsi="Verdana" w:cs="Times New Roman"/>
      <w:sz w:val="18"/>
      <w:szCs w:val="24"/>
      <w:lang w:eastAsia="fr-FR"/>
    </w:rPr>
  </w:style>
  <w:style w:type="paragraph" w:styleId="Titre8">
    <w:name w:val="heading 8"/>
    <w:basedOn w:val="Normal"/>
    <w:next w:val="Normal"/>
    <w:link w:val="Titre8Car"/>
    <w:qFormat/>
    <w:rsid w:val="0092682B"/>
    <w:pPr>
      <w:numPr>
        <w:numId w:val="1"/>
      </w:numPr>
      <w:tabs>
        <w:tab w:val="left" w:pos="709"/>
      </w:tabs>
      <w:outlineLvl w:val="7"/>
    </w:pPr>
  </w:style>
  <w:style w:type="paragraph" w:styleId="Titre9">
    <w:name w:val="heading 9"/>
    <w:basedOn w:val="Normal"/>
    <w:next w:val="Normal"/>
    <w:link w:val="Titre9Car"/>
    <w:qFormat/>
    <w:rsid w:val="0092682B"/>
    <w:pPr>
      <w:numPr>
        <w:numId w:val="2"/>
      </w:numPr>
      <w:tabs>
        <w:tab w:val="left" w:pos="1276"/>
      </w:tabs>
      <w:ind w:left="1276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8Car">
    <w:name w:val="Titre 8 Car"/>
    <w:basedOn w:val="Policepardfaut"/>
    <w:link w:val="Titre8"/>
    <w:rsid w:val="0092682B"/>
    <w:rPr>
      <w:rFonts w:ascii="Verdana" w:eastAsia="Times New Roman" w:hAnsi="Verdana" w:cs="Times New Roman"/>
      <w:sz w:val="18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92682B"/>
    <w:rPr>
      <w:rFonts w:ascii="Verdana" w:eastAsia="Times New Roman" w:hAnsi="Verdana" w:cs="Times New Roman"/>
      <w:sz w:val="18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92682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682B"/>
    <w:rPr>
      <w:rFonts w:ascii="Verdana" w:eastAsia="Times New Roman" w:hAnsi="Verdana" w:cs="Times New Roman"/>
      <w:sz w:val="18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2682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682B"/>
    <w:rPr>
      <w:rFonts w:ascii="Verdana" w:eastAsia="Times New Roman" w:hAnsi="Verdana" w:cs="Times New Roman"/>
      <w:sz w:val="18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97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legifrance.gouv.fr/affichTexteArticle.do;jsessionid=2869200852C690F294559044A7022E7D.tpdjo15v_2?cidTexte=JORFTEXT000022470434&amp;idArticle=LEGIARTI000022473108&amp;dateTexte=20111020&amp;categorieLien=i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Hamza ZIANI</dc:creator>
  <cp:lastModifiedBy>Maxime Roche</cp:lastModifiedBy>
  <cp:revision>5</cp:revision>
  <dcterms:created xsi:type="dcterms:W3CDTF">2016-09-20T10:22:00Z</dcterms:created>
  <dcterms:modified xsi:type="dcterms:W3CDTF">2016-10-21T16:30:00Z</dcterms:modified>
</cp:coreProperties>
</file>